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8A77A" w14:textId="77777777" w:rsidR="004E47ED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sz w:val="72"/>
          <w:szCs w:val="72"/>
        </w:rPr>
        <w:drawing>
          <wp:anchor distT="0" distB="0" distL="114300" distR="114300" simplePos="0" relativeHeight="251658240" behindDoc="0" locked="0" layoutInCell="1" hidden="0" allowOverlap="1" wp14:anchorId="4C91A2B1" wp14:editId="0A1B3F17">
            <wp:simplePos x="0" y="0"/>
            <wp:positionH relativeFrom="margin">
              <wp:posOffset>2306955</wp:posOffset>
            </wp:positionH>
            <wp:positionV relativeFrom="margin">
              <wp:posOffset>-500561</wp:posOffset>
            </wp:positionV>
            <wp:extent cx="1284515" cy="1284515"/>
            <wp:effectExtent l="0" t="0" r="0" b="0"/>
            <wp:wrapSquare wrapText="bothSides" distT="0" distB="0" distL="114300" distR="114300"/>
            <wp:docPr id="20112212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515" cy="1284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DBDCC" w14:textId="77777777" w:rsidR="004E47ED" w:rsidRDefault="004E47ED">
      <w:pPr>
        <w:jc w:val="both"/>
        <w:rPr>
          <w:rFonts w:ascii="Cambria" w:eastAsia="Cambria" w:hAnsi="Cambria" w:cs="Cambria"/>
        </w:rPr>
      </w:pPr>
    </w:p>
    <w:p w14:paraId="54672A14" w14:textId="77777777" w:rsidR="004E47ED" w:rsidRDefault="004E47ED">
      <w:pPr>
        <w:jc w:val="both"/>
        <w:rPr>
          <w:rFonts w:ascii="Cambria" w:eastAsia="Cambria" w:hAnsi="Cambria" w:cs="Cambria"/>
        </w:rPr>
      </w:pPr>
    </w:p>
    <w:p w14:paraId="14C61B7B" w14:textId="77777777" w:rsidR="004E47ED" w:rsidRDefault="004E47ED">
      <w:pPr>
        <w:jc w:val="both"/>
        <w:rPr>
          <w:rFonts w:ascii="Cambria" w:eastAsia="Cambria" w:hAnsi="Cambria" w:cs="Cambria"/>
        </w:rPr>
      </w:pPr>
    </w:p>
    <w:p w14:paraId="0F190BD6" w14:textId="77777777" w:rsidR="004E47ED" w:rsidRDefault="004E47ED">
      <w:pPr>
        <w:jc w:val="both"/>
        <w:rPr>
          <w:rFonts w:ascii="Cambria" w:eastAsia="Cambria" w:hAnsi="Cambria" w:cs="Cambria"/>
        </w:rPr>
      </w:pPr>
    </w:p>
    <w:p w14:paraId="4EE7D587" w14:textId="77777777" w:rsidR="004E47ED" w:rsidRDefault="00000000">
      <w:pPr>
        <w:jc w:val="center"/>
        <w:rPr>
          <w:rFonts w:ascii="Cambria" w:eastAsia="Cambria" w:hAnsi="Cambria" w:cs="Cambria"/>
          <w:sz w:val="60"/>
          <w:szCs w:val="60"/>
        </w:rPr>
      </w:pPr>
      <w:r>
        <w:rPr>
          <w:rFonts w:ascii="Cambria" w:eastAsia="Cambria" w:hAnsi="Cambria" w:cs="Cambria"/>
          <w:sz w:val="60"/>
          <w:szCs w:val="60"/>
        </w:rPr>
        <w:t>Výroční zpráva za školní rok 2023/2024</w:t>
      </w:r>
    </w:p>
    <w:p w14:paraId="2EF76C25" w14:textId="77777777" w:rsidR="004E47ED" w:rsidRDefault="00000000">
      <w:pPr>
        <w:jc w:val="center"/>
        <w:rPr>
          <w:rFonts w:ascii="Cambria" w:eastAsia="Cambria" w:hAnsi="Cambria" w:cs="Cambria"/>
          <w:sz w:val="72"/>
          <w:szCs w:val="72"/>
        </w:rPr>
      </w:pPr>
      <w:r>
        <w:rPr>
          <w:rFonts w:ascii="Cambria" w:eastAsia="Cambria" w:hAnsi="Cambria" w:cs="Cambria"/>
          <w:sz w:val="72"/>
          <w:szCs w:val="72"/>
        </w:rPr>
        <w:t>Lesního klubu Pecka</w:t>
      </w:r>
    </w:p>
    <w:p w14:paraId="64FC8195" w14:textId="77777777" w:rsidR="004E47ED" w:rsidRDefault="004E47ED">
      <w:pPr>
        <w:rPr>
          <w:rFonts w:ascii="Cambria" w:eastAsia="Cambria" w:hAnsi="Cambria" w:cs="Cambria"/>
          <w:i/>
        </w:rPr>
      </w:pPr>
    </w:p>
    <w:p w14:paraId="46042F88" w14:textId="77777777" w:rsidR="004E47ED" w:rsidRDefault="00000000">
      <w:pPr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hidden="0" allowOverlap="1" wp14:anchorId="52500037" wp14:editId="622513EC">
            <wp:simplePos x="0" y="0"/>
            <wp:positionH relativeFrom="margin">
              <wp:posOffset>150495</wp:posOffset>
            </wp:positionH>
            <wp:positionV relativeFrom="margin">
              <wp:posOffset>2687759</wp:posOffset>
            </wp:positionV>
            <wp:extent cx="5760720" cy="3846830"/>
            <wp:effectExtent l="0" t="0" r="0" b="0"/>
            <wp:wrapSquare wrapText="bothSides" distT="0" distB="0" distL="114300" distR="114300"/>
            <wp:docPr id="2011221262" name="image5.jpg" descr="Obsah obrázku venku, osoba, oblečení, trá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sah obrázku venku, osoba, oblečení, tráva&#10;&#10;Popis byl vytvořen automatick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A05EA8" w14:textId="77777777" w:rsidR="004E47ED" w:rsidRDefault="004E47ED">
      <w:pPr>
        <w:spacing w:before="280" w:after="280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085C1C3D" w14:textId="77777777" w:rsidR="004E47ED" w:rsidRDefault="004E47ED">
      <w:pPr>
        <w:spacing w:before="280" w:after="280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50B41565" w14:textId="77777777" w:rsidR="004E47ED" w:rsidRDefault="004E47ED">
      <w:pPr>
        <w:spacing w:before="280" w:after="280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27A5973D" w14:textId="77777777" w:rsidR="004E47ED" w:rsidRDefault="004E47ED">
      <w:pPr>
        <w:spacing w:before="280" w:after="280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16A7C6F2" w14:textId="77777777" w:rsidR="004E47ED" w:rsidRDefault="004E47ED">
      <w:pPr>
        <w:spacing w:before="280" w:after="280"/>
        <w:jc w:val="both"/>
        <w:rPr>
          <w:rFonts w:ascii="Cambria" w:eastAsia="Cambria" w:hAnsi="Cambria" w:cs="Cambria"/>
          <w:b/>
          <w:sz w:val="32"/>
          <w:szCs w:val="32"/>
        </w:rPr>
      </w:pPr>
    </w:p>
    <w:p w14:paraId="3D87E5D7" w14:textId="77777777" w:rsidR="004E47ED" w:rsidRDefault="00000000">
      <w:pPr>
        <w:spacing w:before="280" w:after="280"/>
        <w:jc w:val="both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>Obsah</w:t>
      </w:r>
    </w:p>
    <w:p w14:paraId="21893E3A" w14:textId="77777777" w:rsidR="004E47ED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1. Základní údaje</w:t>
      </w:r>
    </w:p>
    <w:p w14:paraId="2924F7BC" w14:textId="77777777" w:rsidR="004E47ED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2. Poslání a cíle</w:t>
      </w:r>
    </w:p>
    <w:p w14:paraId="0A40B7C6" w14:textId="77777777" w:rsidR="004E47ED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3. Historie</w:t>
      </w:r>
    </w:p>
    <w:p w14:paraId="6FD6DD8D" w14:textId="77777777" w:rsidR="004E47ED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4. Charakteristika</w:t>
      </w:r>
    </w:p>
    <w:p w14:paraId="20FE5406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5. Dění ve školním roce 2023/2024</w:t>
      </w:r>
    </w:p>
    <w:p w14:paraId="57EA2FF0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4E3DE826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6. Lidé v LK Pecka</w:t>
      </w:r>
    </w:p>
    <w:p w14:paraId="37FFCB1A" w14:textId="77777777" w:rsidR="004E47ED" w:rsidRDefault="00000000">
      <w:pPr>
        <w:spacing w:before="280" w:after="2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1. Základní údaje </w:t>
      </w:r>
    </w:p>
    <w:tbl>
      <w:tblPr>
        <w:tblStyle w:val="a"/>
        <w:tblW w:w="9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6"/>
        <w:gridCol w:w="5709"/>
      </w:tblGrid>
      <w:tr w:rsidR="004E47ED" w14:paraId="00888EC9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6B1F815B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Název</w:t>
            </w:r>
            <w:proofErr w:type="spellEnd"/>
            <w:r>
              <w:rPr>
                <w:rFonts w:ascii="Cambria" w:eastAsia="Cambria" w:hAnsi="Cambria" w:cs="Cambria"/>
              </w:rPr>
              <w:t xml:space="preserve"> organizace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32B262E4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Lesní klub Pecka</w:t>
            </w:r>
          </w:p>
        </w:tc>
      </w:tr>
      <w:tr w:rsidR="004E47ED" w14:paraId="248C8D75" w14:textId="77777777">
        <w:trPr>
          <w:trHeight w:val="330"/>
        </w:trPr>
        <w:tc>
          <w:tcPr>
            <w:tcW w:w="3586" w:type="dxa"/>
            <w:shd w:val="clear" w:color="auto" w:fill="FFFFFF"/>
            <w:vAlign w:val="center"/>
          </w:tcPr>
          <w:p w14:paraId="11DA7337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Právní forma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0482AF52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Zapsaný spolek</w:t>
            </w:r>
          </w:p>
        </w:tc>
      </w:tr>
      <w:tr w:rsidR="004E47ED" w14:paraId="39FF6D4A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3F1B873A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Sídlo</w:t>
            </w:r>
            <w:proofErr w:type="spellEnd"/>
            <w:r>
              <w:rPr>
                <w:rFonts w:ascii="Cambria" w:eastAsia="Cambria" w:hAnsi="Cambria" w:cs="Cambria"/>
              </w:rPr>
              <w:t xml:space="preserve"> organizace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1E1F835E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Luční 740, Velká Bíteš, 595 01 </w:t>
            </w:r>
          </w:p>
        </w:tc>
      </w:tr>
      <w:tr w:rsidR="004E47ED" w14:paraId="4CE810FE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171075F2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Zřizovatel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6D897205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Lesni</w:t>
            </w:r>
            <w:proofErr w:type="spellEnd"/>
            <w:r>
              <w:rPr>
                <w:rFonts w:ascii="Cambria" w:eastAsia="Cambria" w:hAnsi="Cambria" w:cs="Cambria"/>
              </w:rPr>
              <w:t>́ klub Pecka, z.s.</w:t>
            </w:r>
          </w:p>
        </w:tc>
      </w:tr>
      <w:tr w:rsidR="004E47ED" w14:paraId="365EBBDE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7DE0BEC1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Statutárni</w:t>
            </w:r>
            <w:proofErr w:type="spellEnd"/>
            <w:r>
              <w:rPr>
                <w:rFonts w:ascii="Cambria" w:eastAsia="Cambria" w:hAnsi="Cambria" w:cs="Cambria"/>
              </w:rPr>
              <w:t xml:space="preserve">́ zástupce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3202F431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Mgr. Aleš Koubek </w:t>
            </w:r>
          </w:p>
        </w:tc>
      </w:tr>
      <w:tr w:rsidR="004E47ED" w14:paraId="548FC220" w14:textId="77777777">
        <w:trPr>
          <w:trHeight w:val="330"/>
        </w:trPr>
        <w:tc>
          <w:tcPr>
            <w:tcW w:w="3586" w:type="dxa"/>
            <w:shd w:val="clear" w:color="auto" w:fill="FFFFFF"/>
            <w:vAlign w:val="center"/>
          </w:tcPr>
          <w:p w14:paraId="6B59F2BC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Koordinátorka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74C21440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Bc. Zuzana Dvořáková Baksová</w:t>
            </w:r>
          </w:p>
        </w:tc>
      </w:tr>
      <w:tr w:rsidR="004E47ED" w14:paraId="448FAA39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2A172E9A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Telefon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56638FC7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+420 774 564 440</w:t>
            </w:r>
          </w:p>
        </w:tc>
      </w:tr>
      <w:tr w:rsidR="004E47ED" w14:paraId="0A724547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568219E2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E-mail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5827D063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00007F"/>
              </w:rPr>
              <w:t xml:space="preserve">info@lk-pecka.cz </w:t>
            </w:r>
          </w:p>
        </w:tc>
      </w:tr>
      <w:tr w:rsidR="004E47ED" w14:paraId="7BCE496C" w14:textId="77777777">
        <w:trPr>
          <w:trHeight w:val="330"/>
        </w:trPr>
        <w:tc>
          <w:tcPr>
            <w:tcW w:w="3586" w:type="dxa"/>
            <w:shd w:val="clear" w:color="auto" w:fill="FFFFFF"/>
            <w:vAlign w:val="center"/>
          </w:tcPr>
          <w:p w14:paraId="5CD86A11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IČO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7569EDA2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381911"/>
              </w:rPr>
              <w:t>10697721</w:t>
            </w:r>
          </w:p>
        </w:tc>
      </w:tr>
      <w:tr w:rsidR="004E47ED" w14:paraId="5A0CB866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33E3B1E4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Peněžni</w:t>
            </w:r>
            <w:proofErr w:type="spellEnd"/>
            <w:r>
              <w:rPr>
                <w:rFonts w:ascii="Cambria" w:eastAsia="Cambria" w:hAnsi="Cambria" w:cs="Cambria"/>
              </w:rPr>
              <w:t xml:space="preserve">́ </w:t>
            </w:r>
            <w:proofErr w:type="spellStart"/>
            <w:r>
              <w:rPr>
                <w:rFonts w:ascii="Cambria" w:eastAsia="Cambria" w:hAnsi="Cambria" w:cs="Cambria"/>
              </w:rPr>
              <w:t>ústav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412C42D5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Raiffeisen</w:t>
            </w:r>
            <w:proofErr w:type="spellEnd"/>
            <w:r>
              <w:rPr>
                <w:rFonts w:ascii="Cambria" w:eastAsia="Cambria" w:hAnsi="Cambria" w:cs="Cambria"/>
              </w:rPr>
              <w:t xml:space="preserve"> bank </w:t>
            </w:r>
          </w:p>
        </w:tc>
      </w:tr>
      <w:tr w:rsidR="004E47ED" w14:paraId="1CD8353F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350B04C9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Číslo účtu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02C363CC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4686289002/5500 </w:t>
            </w:r>
          </w:p>
        </w:tc>
      </w:tr>
      <w:tr w:rsidR="004E47ED" w14:paraId="0D995EF6" w14:textId="77777777">
        <w:trPr>
          <w:trHeight w:val="279"/>
        </w:trPr>
        <w:tc>
          <w:tcPr>
            <w:tcW w:w="3586" w:type="dxa"/>
            <w:shd w:val="clear" w:color="auto" w:fill="FFFFFF"/>
            <w:vAlign w:val="center"/>
          </w:tcPr>
          <w:p w14:paraId="2D7F64D7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Webove</w:t>
            </w:r>
            <w:proofErr w:type="spellEnd"/>
            <w:r>
              <w:rPr>
                <w:rFonts w:ascii="Cambria" w:eastAsia="Cambria" w:hAnsi="Cambria" w:cs="Cambria"/>
              </w:rPr>
              <w:t xml:space="preserve">́ </w:t>
            </w:r>
            <w:proofErr w:type="spellStart"/>
            <w:r>
              <w:rPr>
                <w:rFonts w:ascii="Cambria" w:eastAsia="Cambria" w:hAnsi="Cambria" w:cs="Cambria"/>
              </w:rPr>
              <w:t>stránky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0B4C6A5E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w</w:t>
            </w:r>
            <w:r>
              <w:rPr>
                <w:rFonts w:ascii="Cambria" w:eastAsia="Cambria" w:hAnsi="Cambria" w:cs="Cambria"/>
                <w:color w:val="00007F"/>
              </w:rPr>
              <w:t xml:space="preserve">ww.lk-pecka.cz </w:t>
            </w:r>
          </w:p>
        </w:tc>
      </w:tr>
      <w:tr w:rsidR="004E47ED" w14:paraId="05098A0B" w14:textId="77777777">
        <w:trPr>
          <w:trHeight w:val="351"/>
        </w:trPr>
        <w:tc>
          <w:tcPr>
            <w:tcW w:w="3586" w:type="dxa"/>
            <w:shd w:val="clear" w:color="auto" w:fill="FFFFFF"/>
            <w:vAlign w:val="center"/>
          </w:tcPr>
          <w:p w14:paraId="4FDCA96E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Datova</w:t>
            </w:r>
            <w:proofErr w:type="spellEnd"/>
            <w:r>
              <w:rPr>
                <w:rFonts w:ascii="Cambria" w:eastAsia="Cambria" w:hAnsi="Cambria" w:cs="Cambria"/>
              </w:rPr>
              <w:t xml:space="preserve">́ </w:t>
            </w:r>
            <w:proofErr w:type="spellStart"/>
            <w:r>
              <w:rPr>
                <w:rFonts w:ascii="Cambria" w:eastAsia="Cambria" w:hAnsi="Cambria" w:cs="Cambria"/>
              </w:rPr>
              <w:t>schránka</w:t>
            </w:r>
            <w:proofErr w:type="spellEnd"/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5709" w:type="dxa"/>
            <w:shd w:val="clear" w:color="auto" w:fill="FFFFFF"/>
            <w:vAlign w:val="center"/>
          </w:tcPr>
          <w:p w14:paraId="5F5CC54A" w14:textId="77777777" w:rsidR="004E47ED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e9mmg2f</w:t>
            </w:r>
          </w:p>
        </w:tc>
      </w:tr>
    </w:tbl>
    <w:p w14:paraId="5A017986" w14:textId="77777777" w:rsidR="004E47ED" w:rsidRDefault="00000000">
      <w:pPr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hidden="0" allowOverlap="1" wp14:anchorId="437A2BB0" wp14:editId="40EAC871">
            <wp:simplePos x="0" y="0"/>
            <wp:positionH relativeFrom="margin">
              <wp:posOffset>526200</wp:posOffset>
            </wp:positionH>
            <wp:positionV relativeFrom="margin">
              <wp:posOffset>6238875</wp:posOffset>
            </wp:positionV>
            <wp:extent cx="4999355" cy="2336800"/>
            <wp:effectExtent l="0" t="0" r="0" b="0"/>
            <wp:wrapSquare wrapText="bothSides" distT="0" distB="0" distL="114300" distR="114300"/>
            <wp:docPr id="2011221258" name="image8.jpg" descr="Obsah obrázku venku, oblečení, strom, obloh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Obsah obrázku venku, oblečení, strom, obloha&#10;&#10;Popis byl vytvořen automaticky"/>
                    <pic:cNvPicPr preferRelativeResize="0"/>
                  </pic:nvPicPr>
                  <pic:blipFill>
                    <a:blip r:embed="rId10"/>
                    <a:srcRect t="25515" b="4478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9FE5FF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624712B8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5BA607B1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0B81EBE5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12435476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3C0BE30C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2F121555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63C92CC7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37C7B266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0313C04F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27C55497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584B000B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504D9903" w14:textId="77777777" w:rsidR="004E47ED" w:rsidRDefault="004E47ED">
      <w:pPr>
        <w:jc w:val="both"/>
        <w:rPr>
          <w:rFonts w:ascii="Cambria" w:eastAsia="Cambria" w:hAnsi="Cambria" w:cs="Cambria"/>
          <w:i/>
        </w:rPr>
      </w:pPr>
    </w:p>
    <w:p w14:paraId="4BF3DAF6" w14:textId="77777777" w:rsidR="004E47ED" w:rsidRDefault="00000000">
      <w:pPr>
        <w:ind w:left="708" w:firstLine="708"/>
        <w:jc w:val="both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>Foto: Slavnost jara – vynášení Morany</w:t>
      </w:r>
    </w:p>
    <w:p w14:paraId="6523E528" w14:textId="77777777" w:rsidR="004E47ED" w:rsidRDefault="00000000">
      <w:pPr>
        <w:jc w:val="both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>2. Poslání a cíle</w:t>
      </w:r>
    </w:p>
    <w:p w14:paraId="2D1B2EE9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06E37265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podpora slaďování rodinného a pracovního života, </w:t>
      </w:r>
    </w:p>
    <w:p w14:paraId="5EA846AF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podpora životního stylu vedoucího k šetrnému přístupu a úctě k přírodě, </w:t>
      </w:r>
    </w:p>
    <w:p w14:paraId="78AC980A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poskytování environmentálního vzdělávání, výchovy a osvěty, </w:t>
      </w:r>
    </w:p>
    <w:p w14:paraId="1051AA20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poznávání hodnot přírodního společenství a hodnot lidské společnosti, </w:t>
      </w:r>
    </w:p>
    <w:p w14:paraId="27F85615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výchova dětí k odpovědnosti za věci veřejné a za stav životního prostředí, </w:t>
      </w:r>
    </w:p>
    <w:p w14:paraId="7D0B2FE7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- podporovat vztah k hodnotám demokratické společnosti a lidským právům,</w:t>
      </w:r>
    </w:p>
    <w:p w14:paraId="3139ADAD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- aktivity v oblasti vzdělávání a výchovy dětí předškolního i školního věku,</w:t>
      </w:r>
    </w:p>
    <w:p w14:paraId="0CC889F6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- organizování volnočasových a vzdělávacích akcí a programů pro děti,</w:t>
      </w:r>
    </w:p>
    <w:p w14:paraId="04615A1E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anchor distT="0" distB="0" distL="114300" distR="114300" simplePos="0" relativeHeight="251661312" behindDoc="0" locked="0" layoutInCell="1" hidden="0" allowOverlap="1" wp14:anchorId="0A187829" wp14:editId="67C67FF4">
            <wp:simplePos x="0" y="0"/>
            <wp:positionH relativeFrom="margin">
              <wp:posOffset>2438470</wp:posOffset>
            </wp:positionH>
            <wp:positionV relativeFrom="margin">
              <wp:posOffset>1976924</wp:posOffset>
            </wp:positionV>
            <wp:extent cx="3404870" cy="2273300"/>
            <wp:effectExtent l="0" t="0" r="0" b="0"/>
            <wp:wrapSquare wrapText="bothSides" distT="0" distB="0" distL="114300" distR="114300"/>
            <wp:docPr id="201122126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000000"/>
        </w:rPr>
        <w:t>- provozujeme lesní klub,</w:t>
      </w:r>
    </w:p>
    <w:p w14:paraId="25CAE9C5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- organizujeme příměstské tábory,</w:t>
      </w:r>
    </w:p>
    <w:p w14:paraId="7476FF3C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systematicky pracujeme s dětmi ve všech oblastech života, </w:t>
      </w:r>
    </w:p>
    <w:p w14:paraId="142A8461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- volnočasově pracujeme s dětmi a jejich rodiči, </w:t>
      </w:r>
    </w:p>
    <w:p w14:paraId="3E254026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- vytváříme prostor pro setkávání lidí různých zájmů a věkových skupin</w:t>
      </w:r>
    </w:p>
    <w:p w14:paraId="361AD383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- vedeme děti environmentální výchovou k osvojování zásad trvale udržitelného rozvoje.</w:t>
      </w:r>
    </w:p>
    <w:p w14:paraId="3E311D09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D33B0F1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4318031D" w14:textId="77777777" w:rsidR="004E47ED" w:rsidRDefault="00000000">
      <w:pPr>
        <w:ind w:left="3540" w:firstLine="708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Foto: Dílničky na Adventní slavnosti  </w:t>
      </w:r>
    </w:p>
    <w:p w14:paraId="0B3C493A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22D1F9CF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3. Historie</w:t>
      </w:r>
    </w:p>
    <w:p w14:paraId="6C693577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1B350A12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Vznik Lesního klubu Pecka se datuje už od chvíle, kdy jeho zakladatelkám Mgr. Petře Kobzové a Bc. Zuzaně Dvořákové </w:t>
      </w:r>
      <w:proofErr w:type="spellStart"/>
      <w:r>
        <w:rPr>
          <w:rFonts w:ascii="Cambria" w:eastAsia="Cambria" w:hAnsi="Cambria" w:cs="Cambria"/>
          <w:color w:val="000000"/>
        </w:rPr>
        <w:t>Baksové</w:t>
      </w:r>
      <w:proofErr w:type="spellEnd"/>
      <w:r>
        <w:rPr>
          <w:rFonts w:ascii="Cambria" w:eastAsia="Cambria" w:hAnsi="Cambria" w:cs="Cambria"/>
          <w:color w:val="000000"/>
        </w:rPr>
        <w:t xml:space="preserve"> dorostly prvorozené děti do </w:t>
      </w:r>
      <w:proofErr w:type="spellStart"/>
      <w:r>
        <w:rPr>
          <w:rFonts w:ascii="Cambria" w:eastAsia="Cambria" w:hAnsi="Cambria" w:cs="Cambria"/>
          <w:color w:val="000000"/>
        </w:rPr>
        <w:t>školkového</w:t>
      </w:r>
      <w:proofErr w:type="spellEnd"/>
      <w:r>
        <w:rPr>
          <w:rFonts w:ascii="Cambria" w:eastAsia="Cambria" w:hAnsi="Cambria" w:cs="Cambria"/>
          <w:color w:val="000000"/>
        </w:rPr>
        <w:t xml:space="preserve"> věku a zatoužily po dětském kolektivu. Obě tehdy chtěly své ratolesti vzdělávat venku, přirozeně. Aby děti neztratily vztah k přirozenému prostředí, dokázaly ocenit přírodu a pochopit její zákonitosti. </w:t>
      </w:r>
    </w:p>
    <w:p w14:paraId="5CD0277C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 oblasti Velké Bíteše tou dobou žádný lesní klub nebyl. Začaly tedy děti vozit do vzdálenějších lesních klubů. Myšlenka založení lesního klubu je samozřejmě napadla, ale tou dobou se ještě neznaly a nemohly spojit své síly.</w:t>
      </w:r>
    </w:p>
    <w:p w14:paraId="38879CCF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 velkou radostí pak uvítaly vznik lesního klubu Světýlko v Lesním Hlubokém v roce 2017. Zapsaly tam svoje děti a později tam spolu začaly i pracovat. Bohužel po třech letech s příchodem covidu a kalamitou kůrovce Lesní klub Světýlko ukončil svou činnost. Následovalo období váhání, zda zakládat novou lesní školku. Přechodným obdobím byla domácí demo-verze Pecky v Březí.  Tato původní demo-Pecka byla v provozu dva dny v týdnu, měla dvě průvodkyně a 9 dětí. </w:t>
      </w:r>
    </w:p>
    <w:p w14:paraId="45978618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610018D7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Díky velké podpoře této malé komunity pak vznikl Lesní klub Pecka, který zahájil svou činnost v září 2021. Jeden z rodičů poskytl pozemek pro zázemí na skvělém místě ve Velké Bíteši. </w:t>
      </w:r>
    </w:p>
    <w:p w14:paraId="5BC5CCF1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Oslavy otevření lesního klubu proběhly velkolepě, zahrál nám k tomu i Pavel Čadek.</w:t>
      </w:r>
    </w:p>
    <w:p w14:paraId="4E54156A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Na začátku bylo skromné zázemí a 12 dětí. Maringotka s malou šatnou a pilinovými záchody. Paletová terasa a staré týpí ze Světýlka. Jak se komunita rozšiřovala a Pecka na </w:t>
      </w:r>
      <w:r>
        <w:rPr>
          <w:rFonts w:ascii="Cambria" w:eastAsia="Cambria" w:hAnsi="Cambria" w:cs="Cambria"/>
          <w:color w:val="000000"/>
        </w:rPr>
        <w:lastRenderedPageBreak/>
        <w:t xml:space="preserve">pozemku zakořenila, začala se rozrůstat, postupně přibývají praktické i herní prvky. Klády na lození, zastínění, nové stromy, police, dřevníky, nové záchody i velká terasa se střechou. </w:t>
      </w:r>
    </w:p>
    <w:p w14:paraId="0AC65183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531C56F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Lesní klub Pecka ukončil už třetí školní rok, zájem o něj stále roste. Daří se nám neustále zvyšovat kvalitu vzdělávání, díky průvodkyním s pedagogickým vzděláním i jejich průběžnému sebevzdělávání.</w:t>
      </w:r>
    </w:p>
    <w:p w14:paraId="11703208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anchor distT="0" distB="0" distL="114300" distR="114300" simplePos="0" relativeHeight="251662336" behindDoc="0" locked="0" layoutInCell="1" hidden="0" allowOverlap="1" wp14:anchorId="4527A349" wp14:editId="1CAFF3B9">
            <wp:simplePos x="0" y="0"/>
            <wp:positionH relativeFrom="margin">
              <wp:posOffset>41910</wp:posOffset>
            </wp:positionH>
            <wp:positionV relativeFrom="margin">
              <wp:posOffset>1872908</wp:posOffset>
            </wp:positionV>
            <wp:extent cx="5760720" cy="2164080"/>
            <wp:effectExtent l="0" t="0" r="0" b="0"/>
            <wp:wrapSquare wrapText="bothSides" distT="0" distB="0" distL="114300" distR="114300"/>
            <wp:docPr id="2011221265" name="image7.jpg" descr="Obsah obrázku tráva, venku, strom, rostlin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sah obrázku tráva, venku, strom, rostlina&#10;&#10;Popis byl vytvořen automaticky"/>
                    <pic:cNvPicPr preferRelativeResize="0"/>
                  </pic:nvPicPr>
                  <pic:blipFill>
                    <a:blip r:embed="rId12"/>
                    <a:srcRect b="33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000000"/>
        </w:rPr>
        <w:t xml:space="preserve">Podařilo se nám také získat dotaci od Evropské unie a můžeme tak </w:t>
      </w:r>
      <w:r>
        <w:rPr>
          <w:rFonts w:ascii="Cambria" w:eastAsia="Cambria" w:hAnsi="Cambria" w:cs="Cambria"/>
          <w:color w:val="050707"/>
        </w:rPr>
        <w:t xml:space="preserve">podpořit vzdělávání prostřednictvím realizace aktivity Inovativní́ vzdělávání dětí a mládeže v neformálním vzdělávání. </w:t>
      </w:r>
    </w:p>
    <w:p w14:paraId="183C1661" w14:textId="77777777" w:rsidR="004E47ED" w:rsidRDefault="00000000">
      <w:pPr>
        <w:ind w:firstLine="708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Foto: Pozemek LK Pecka v květnu 2021 </w:t>
      </w:r>
    </w:p>
    <w:p w14:paraId="543346ED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4E34DB12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CC52DBC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4. Charakteristika</w:t>
      </w:r>
    </w:p>
    <w:p w14:paraId="13786A3A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0D900040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Lesní klub Pecka provozuje spolek Lesní klub Pecka, z.s., jehož členové jsou součástí komunity. Tento spolek vznikl 9. 4. 2021. </w:t>
      </w:r>
    </w:p>
    <w:p w14:paraId="68664E2C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Lesní klub je předškolní zařízení pro děti. Funguje jako lesní školka, ale protože není v rejstříku mateřských škol, je definován jako lesní klub (dále LK). Navštěvují ho děti ve věku 3-7 let. V prvním pololetí školního roku LK fungoval 4 dny v týdnu, od začátku ledna pak již 5 dní v týdnu, celodenně od 8 do 16 hodin.</w:t>
      </w:r>
    </w:p>
    <w:p w14:paraId="37D1CD4B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06BD91E3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Dále spolek realizuje adaptační program pro rodiče s dětmi ve věku 1-3 roky. Tento program se jmenuje Pecička a probíhá jednou týdně v pátek od 9:30 do 12 hodin. Je otevřen veřejnosti a není podmínkou, aby dále děti pokračovaly v docházce do LK.</w:t>
      </w:r>
    </w:p>
    <w:p w14:paraId="31926A90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90ED986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V létě pak spolek pořádá příměstské tábory. Ty si našly své místo v prázdninovém volnočasovém vyžití dětí a těší se každoročně obrovskému zájmu. V létě 2024 proběhlo v Pecce 6 příměstských táborů. </w:t>
      </w:r>
    </w:p>
    <w:p w14:paraId="29BBC0E6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22E3FB84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Charakteristika zázemí LK Pecka je perfektní pro jeho účel. Pozemek  o velikosti 620m</w:t>
      </w:r>
      <w:r>
        <w:rPr>
          <w:rFonts w:ascii="Cambria" w:eastAsia="Cambria" w:hAnsi="Cambria" w:cs="Cambria"/>
          <w:color w:val="000000"/>
          <w:vertAlign w:val="superscript"/>
        </w:rPr>
        <w:t>2</w:t>
      </w:r>
      <w:r>
        <w:rPr>
          <w:rFonts w:ascii="Cambria" w:eastAsia="Cambria" w:hAnsi="Cambria" w:cs="Cambria"/>
          <w:color w:val="000000"/>
        </w:rPr>
        <w:t xml:space="preserve"> je na louce u lesa, avšak velice blízko lidem. Pěšky z ulice vedou k lesnímu klubu dvě cesty, delší měří 330 metrů, kratší pouze 100 metrů. Průvodkyně lesního klubu však vycházejí rodičům vstříc a ráno vyzvedávají děti na parkovišti na ulici Luční. Rodiče si chodí děti do zázemí Pecky až vyzvednout. </w:t>
      </w:r>
    </w:p>
    <w:p w14:paraId="1F34C721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Na pozemku stojí maringotka, kterou LK využívá k obědu při nepříznivém počasí a k odpočinku. Na ni navazuje šatnička s hygienickým zázemím a kompostovacími toaletami. Stín a závětří poskytuje krytá terasa, ale také týpí. Týpí je využíváno primárně pro ranní kruh a svačinu, v chladném období v něm hoří oheň a děti se zahřejí. V zázemí i kolem něj jsou zasazeny ovocné stromy a keře. Staráme se o záhon s jahodami, bylinkami i dýněmi. Děti mají k dispozici zastíněné pískoviště, loď, blátivou kuchyňku, tabuli, hudební koutek, aktivity </w:t>
      </w:r>
      <w:proofErr w:type="spellStart"/>
      <w:r>
        <w:rPr>
          <w:rFonts w:ascii="Cambria" w:eastAsia="Cambria" w:hAnsi="Cambria" w:cs="Cambria"/>
          <w:color w:val="000000"/>
        </w:rPr>
        <w:t>board</w:t>
      </w:r>
      <w:proofErr w:type="spellEnd"/>
      <w:r>
        <w:rPr>
          <w:rFonts w:ascii="Cambria" w:eastAsia="Cambria" w:hAnsi="Cambria" w:cs="Cambria"/>
          <w:color w:val="000000"/>
        </w:rPr>
        <w:t xml:space="preserve"> i kostku a další. Na zahradě je otevřené ohniště a další přírodní prvky. </w:t>
      </w:r>
    </w:p>
    <w:p w14:paraId="46C7FE1A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V tomto školním roce se podařilo vybudovat novou opravdu velkou terasu i se zemní lednicí, kam se dají v teplém období uschovat svačiny nebo oběd. Dále jsme vytvořili zásobník na štěpku, kterou využíváme v blátivém období na údržbu pozemku. Z šatny jsme vyřadili staré šatničky a věnovali je jiné lesní školce. Jeden z tatínků vyrobil krásné nové šatničky, přesně na míru našemu prostoru tak, aby každé dítě mělo své místo. Zrušili jsme </w:t>
      </w:r>
      <w:proofErr w:type="spellStart"/>
      <w:r>
        <w:rPr>
          <w:rFonts w:ascii="Cambria" w:eastAsia="Cambria" w:hAnsi="Cambria" w:cs="Cambria"/>
          <w:color w:val="000000"/>
        </w:rPr>
        <w:t>zvířátkové</w:t>
      </w:r>
      <w:proofErr w:type="spellEnd"/>
      <w:r>
        <w:rPr>
          <w:rFonts w:ascii="Cambria" w:eastAsia="Cambria" w:hAnsi="Cambria" w:cs="Cambria"/>
          <w:color w:val="000000"/>
        </w:rPr>
        <w:t xml:space="preserve"> symboly na šatnách a vedeme děti ke čtení už od malička a v duchu Montessori mají místo označené pouze jménem. Zvětšili jsme pozemek a vytvořili prostor pro obrovské klády z topolů na lození a skákání. </w:t>
      </w:r>
    </w:p>
    <w:p w14:paraId="016BFF5F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anchor distT="0" distB="0" distL="114300" distR="114300" simplePos="0" relativeHeight="251663360" behindDoc="0" locked="0" layoutInCell="1" hidden="0" allowOverlap="1" wp14:anchorId="2525CFA2" wp14:editId="369B4202">
            <wp:simplePos x="0" y="0"/>
            <wp:positionH relativeFrom="margin">
              <wp:posOffset>-2539</wp:posOffset>
            </wp:positionH>
            <wp:positionV relativeFrom="margin">
              <wp:posOffset>3045021</wp:posOffset>
            </wp:positionV>
            <wp:extent cx="2776220" cy="2082165"/>
            <wp:effectExtent l="0" t="0" r="0" b="0"/>
            <wp:wrapSquare wrapText="bothSides" distT="0" distB="0" distL="114300" distR="114300"/>
            <wp:docPr id="2011221263" name="image3.jpg" descr="Obsah obrázku venku, tráva, oblečení, strom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sah obrázku venku, tráva, oblečení, strom&#10;&#10;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307D69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Na budování zázemí se v plném rozsahu podílejí rodiče. Pomáhají s provozními úpravami, chystají dřevo na zimu, doplňují písek do pískoviště, máme i pozici školníka zastoupenou rodičem. Tím pomáhají udržet nízkou cenu členských příspěvků. V tomto školním roce proběhlo dokonce 5 brigád. Dále se celá komunita setkává na slavnostech, kde mají také prostor se společně více poznat. Veřejnosti je vždy otevřena Adventní slavnost v prosinci.</w:t>
      </w:r>
    </w:p>
    <w:p w14:paraId="0A47EAD5" w14:textId="77777777" w:rsidR="004E47ED" w:rsidRDefault="004E47ED">
      <w:pPr>
        <w:rPr>
          <w:rFonts w:ascii="Cambria" w:eastAsia="Cambria" w:hAnsi="Cambria" w:cs="Cambria"/>
          <w:i/>
        </w:rPr>
      </w:pPr>
    </w:p>
    <w:p w14:paraId="0408A983" w14:textId="77777777" w:rsidR="004E47ED" w:rsidRDefault="00000000">
      <w:pPr>
        <w:ind w:firstLine="708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Foto: Děti budují záhon </w:t>
      </w:r>
    </w:p>
    <w:p w14:paraId="5B5BC44B" w14:textId="77777777" w:rsidR="004E47ED" w:rsidRDefault="004E47ED">
      <w:pPr>
        <w:rPr>
          <w:rFonts w:ascii="Cambria" w:eastAsia="Cambria" w:hAnsi="Cambria" w:cs="Cambria"/>
          <w:i/>
        </w:rPr>
      </w:pPr>
    </w:p>
    <w:p w14:paraId="6A864E31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Zázemí LK leží v přírodě, les bohužel díky kůrovci prořídl, ale stín stále poskytují velké stromy na hrázi rybníka Hadr. V okolí je možné využít několik různých procházek, podle toho, jak jsou děti zdatnými chodci. Blízko zázemí jsou strmé skály, které vybízejí k lození, rybník i potok. Průvodkyně jsou obezřetné a učí děti pohybovat se v terénu. Během výpravy si většinou najdou nějaké místečko na odpočinek, volnou hru, pohybovou hru, ale také tvoření. Děti v lese také pracují s nářadím – pilkou, nožíkem, nebozízkem, vždy v kruhu a pod dozorem dospělého. Samostatně si do terénu mohou vzít pouze motyčku a kladívko. </w:t>
      </w:r>
    </w:p>
    <w:p w14:paraId="3D72A756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anchor distT="0" distB="0" distL="114300" distR="114300" simplePos="0" relativeHeight="251664384" behindDoc="0" locked="0" layoutInCell="1" hidden="0" allowOverlap="1" wp14:anchorId="7D401D7D" wp14:editId="1FB851A7">
            <wp:simplePos x="0" y="0"/>
            <wp:positionH relativeFrom="margin">
              <wp:posOffset>2773973</wp:posOffset>
            </wp:positionH>
            <wp:positionV relativeFrom="margin">
              <wp:posOffset>7024515</wp:posOffset>
            </wp:positionV>
            <wp:extent cx="2951480" cy="1312545"/>
            <wp:effectExtent l="0" t="0" r="0" b="0"/>
            <wp:wrapSquare wrapText="bothSides" distT="0" distB="0" distL="114300" distR="114300"/>
            <wp:docPr id="2011221260" name="image1.jpg" descr="Obsah obrázku osoba, boty, oblečení, bru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osoba, boty, oblečení, bruslení&#10;&#10;Popis byl vytvořen automaticky"/>
                    <pic:cNvPicPr preferRelativeResize="0"/>
                  </pic:nvPicPr>
                  <pic:blipFill>
                    <a:blip r:embed="rId14"/>
                    <a:srcRect t="25039" b="15606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31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8A598B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 lednu a únoru chodily děti bruslit na stadion. Měly k dispozici velké množství hrazdiček, což umožnilo udělat opravdu velké pokroky na bruslích i u těch nejmladších. Program na ledě byl zakončen masopustním karnevalem v kostýmech.</w:t>
      </w:r>
    </w:p>
    <w:p w14:paraId="409A1864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2A68792" w14:textId="77777777" w:rsidR="004E47ED" w:rsidRDefault="00000000">
      <w:pPr>
        <w:ind w:left="4248" w:firstLine="708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Foto: Masopustní veselí na ledě </w:t>
      </w:r>
    </w:p>
    <w:p w14:paraId="79ABE4AC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Hlavní filosofií a posláním našeho LK Pecka je vztah mezi dětmi a přírodou. Toto byl hlavní motiv pro založení LK Pecka. Je to způsob, jakým přispíváme k záchraně naší planety, k dlouhodobé udržitelnosti naší přírody. Děti, které vyrostou v přírodě pak mnohem více vnímají její změny a potřeby. Mezi všemi vzdělávacími institucemi mají lesní mateřské školy a lesní kluby nad ostatními obrovskou výhodu. Naše děti totiž v přírodě tráví opravdu velké množství času. U nás je to v průběhu roku 5-8 hodin denně. </w:t>
      </w:r>
    </w:p>
    <w:p w14:paraId="52708568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Děti poznají, že voda je omezený zdroj, a že když se moc čachtají při umývání rukou, voda ve várnici dojde. Naučí se umýt nádobí v lavoru. Poznají, jaké je to žít bez elektřiny a že v zimě je odpoledne brzy tma. Slyší a nelibě hodnotí, když klid lesa naruší lidé na motorkách. Učí se po sobě v přírodě uklízet a také jednou za čas sbírají i cizí odpadky. Ví, že ohryzek od jablíčka patří na kompost a také ho tam uklidí. Krmí ptáčky v krmítku, sledují, jak jim chutná a učí se je poznávat. Poznají nemocný strom i strom, který teprve vyklíčil a potřebuje ochranu, aby jednou velký byl. Vztah našich dětí k přírodě je silný a věřím, že ve správnou dobu bude základem pro správná rozhodnutí. </w:t>
      </w:r>
    </w:p>
    <w:p w14:paraId="41BAC86A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Proto jsem ráda, že toto u nás prožívají i děti na příměstských táborech. Rozsah naší filosofie se tím zvětší, protože tábory jsou u veřejnosti velmi oblíbené. Dospělí se pak u nás mohou inspirovat na Adventní slavnosti, která jediná je otevřená všem a jejíž součástí jsou vždy dílničky i občerstvení. Výrobky u nás vyrobené jsou z přírodních materiálů, nádobí používáme keramické (rodiče si nosí svoje), na větších akcích pak papírové. Často také pořádáme </w:t>
      </w:r>
      <w:proofErr w:type="spellStart"/>
      <w:r>
        <w:rPr>
          <w:rFonts w:ascii="Cambria" w:eastAsia="Cambria" w:hAnsi="Cambria" w:cs="Cambria"/>
          <w:color w:val="000000"/>
        </w:rPr>
        <w:t>bazárky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35A757FC" w14:textId="77777777" w:rsidR="004E47ED" w:rsidRDefault="004E47ED">
      <w:pPr>
        <w:jc w:val="both"/>
        <w:rPr>
          <w:rFonts w:ascii="Cambria" w:eastAsia="Cambria" w:hAnsi="Cambria" w:cs="Cambria"/>
          <w:color w:val="000000"/>
        </w:rPr>
      </w:pPr>
    </w:p>
    <w:p w14:paraId="6FE73157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</w:rPr>
        <w:drawing>
          <wp:anchor distT="0" distB="0" distL="114300" distR="114300" simplePos="0" relativeHeight="251665408" behindDoc="0" locked="0" layoutInCell="1" hidden="0" allowOverlap="1" wp14:anchorId="7D213647" wp14:editId="7E2C2DFC">
            <wp:simplePos x="0" y="0"/>
            <wp:positionH relativeFrom="margin">
              <wp:posOffset>3738245</wp:posOffset>
            </wp:positionH>
            <wp:positionV relativeFrom="margin">
              <wp:posOffset>4781648</wp:posOffset>
            </wp:positionV>
            <wp:extent cx="2044065" cy="2726055"/>
            <wp:effectExtent l="0" t="0" r="0" b="0"/>
            <wp:wrapSquare wrapText="bothSides" distT="0" distB="0" distL="114300" distR="114300"/>
            <wp:docPr id="2011221264" name="image6.jpg" descr="Obsah obrázku venku, rostlina, strom, zalesněná oblas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sah obrázku venku, rostlina, strom, zalesněná oblast&#10;&#10;Popis byl vytvořen automaticky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color w:val="000000"/>
        </w:rPr>
        <w:t>Vzdělávání v LK je komplexní. Nenecháváme děti pouze běhat po lese, ale i tam jim nabízíme aktivity v rámci jednotlivých témat, hrajeme s dětmi hry. V teplém období se venku zaměřujeme více na jemnou motoriku, v zimě zase na tu hrubou, aby se zahřály. Dále je rozvíjíme ve výtvarném tvoření, osvojí si práci s nejrůznějšími technikami. Každý den se v týpí zpívá a hraje na kytaru nebo ukulele. Děti se od počátku učí pracovat s rytmem, doprovázejí hru ťukáním na dřívka. Na tuto práci navazuje kroužek Hudebníček. Rozmanitost podporuje i angličtina. Jeden den v týdnu probíhal v tomto školním roce ranní kruh v angličtině a i hry v lese pak byly protkány anglickými slovíčky.</w:t>
      </w:r>
    </w:p>
    <w:p w14:paraId="135CCBCC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 LK dodržujeme rytmus roku a rituály. Ve školce máme každodenní rituály v týpí, při jídle, při odpočinku. Slavíme narozeniny dětí a dodržujeme slavnosti roku. Také děti podporujeme v soběstačnosti přiměřené věku.</w:t>
      </w:r>
    </w:p>
    <w:p w14:paraId="6A0307E1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Pracujeme s nimi s respektem a vytváříme laskavé láskyplné prostředí, aby s námi děti mohly navázat vztah založený na důvěře.</w:t>
      </w:r>
    </w:p>
    <w:p w14:paraId="11523A7A" w14:textId="77777777" w:rsidR="004E47ED" w:rsidRDefault="00000000">
      <w:p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Samozřejmě také upřednostňujeme přírodní materiály hraček a pomůcek, pokud je to možné. Každá hračka a pomůcka má v zázemí své místo a vedeme děti k tomu, aby je uklízely zpět.</w:t>
      </w:r>
    </w:p>
    <w:p w14:paraId="1A9A17D7" w14:textId="7B12F1C8" w:rsidR="004E47ED" w:rsidRDefault="00000000">
      <w:pPr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i/>
        </w:rPr>
        <w:t>Foto: Aktivity v lese</w:t>
      </w:r>
    </w:p>
    <w:p w14:paraId="24914B74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5086B64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F0CDBC1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0B5761D8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32515012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47989A5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lastRenderedPageBreak/>
        <w:t>5. Dění ve školním roce 2023/2024</w:t>
      </w:r>
    </w:p>
    <w:p w14:paraId="75A2673D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Výroční zpráva zpracovává období 1. 9. 2023 – 31. 8. 2024</w:t>
      </w:r>
    </w:p>
    <w:p w14:paraId="725F895E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 druhém pololetí tohoto školního roku byl již provoz lesního klubu zajišťován všechny všední dny. Dobíhala také možnost 4 denní docházky, která byla koncem školního roku zrušena.</w:t>
      </w:r>
    </w:p>
    <w:p w14:paraId="5625BEE1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Program Pecička probíhal jednou týdně v pátek. </w:t>
      </w:r>
    </w:p>
    <w:p w14:paraId="01188E97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Rozšířili jsme nabídku příměstských táborů na šest. Všechny tábory se naplnily a opět sklidily velký úspěch. Pecka pocítila velkou podporu rodin při budování a vylepšování zázemí. </w:t>
      </w:r>
    </w:p>
    <w:p w14:paraId="2622E9F5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První rok fungování LK byl obdobím zakořeňování, druhý pak časem rozrůstání. Tento školní rok byl obdobím rozkvětu. Během školního roku se do LK zapsalo 27 dětí! Děkujeme za přízeň rodičům i veřejnosti. Děkujeme za podporu městu Velká Bíteš.</w:t>
      </w:r>
    </w:p>
    <w:p w14:paraId="24763133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tbl>
      <w:tblPr>
        <w:tblStyle w:val="a0"/>
        <w:tblW w:w="67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57"/>
        <w:gridCol w:w="1842"/>
      </w:tblGrid>
      <w:tr w:rsidR="004E47ED" w14:paraId="3A521A81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A44A9" w14:textId="77777777" w:rsidR="004E47ED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  <w:b/>
              </w:rPr>
              <w:t>Počet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</w:rPr>
              <w:t>tříd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38E264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b/>
              </w:rPr>
              <w:t>smíšena</w:t>
            </w:r>
            <w:proofErr w:type="spellEnd"/>
            <w:r>
              <w:rPr>
                <w:rFonts w:ascii="Cambria" w:eastAsia="Cambria" w:hAnsi="Cambria" w:cs="Cambria"/>
                <w:b/>
              </w:rPr>
              <w:t xml:space="preserve">́ </w:t>
            </w:r>
          </w:p>
        </w:tc>
      </w:tr>
      <w:tr w:rsidR="004E47ED" w14:paraId="3C468727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F8A38" w14:textId="77777777" w:rsidR="004E47ED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Maximálni</w:t>
            </w:r>
            <w:proofErr w:type="spellEnd"/>
            <w:r>
              <w:rPr>
                <w:rFonts w:ascii="Cambria" w:eastAsia="Cambria" w:hAnsi="Cambria" w:cs="Cambria"/>
              </w:rPr>
              <w:t xml:space="preserve">́ kapacita ve </w:t>
            </w:r>
            <w:proofErr w:type="spellStart"/>
            <w:r>
              <w:rPr>
                <w:rFonts w:ascii="Cambria" w:eastAsia="Cambria" w:hAnsi="Cambria" w:cs="Cambria"/>
              </w:rPr>
              <w:t>tříde</w:t>
            </w:r>
            <w:proofErr w:type="spellEnd"/>
            <w:r>
              <w:rPr>
                <w:rFonts w:ascii="Cambria" w:eastAsia="Cambria" w:hAnsi="Cambria" w:cs="Cambria"/>
              </w:rPr>
              <w:t xml:space="preserve">̌ na 1 den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F691DD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16 </w:t>
            </w:r>
          </w:p>
        </w:tc>
      </w:tr>
      <w:tr w:rsidR="004E47ED" w14:paraId="26B22432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BBC206" w14:textId="77777777" w:rsidR="004E47ED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Celkovy</w:t>
            </w:r>
            <w:proofErr w:type="spellEnd"/>
            <w:r>
              <w:rPr>
                <w:rFonts w:ascii="Cambria" w:eastAsia="Cambria" w:hAnsi="Cambria" w:cs="Cambria"/>
              </w:rPr>
              <w:t xml:space="preserve">́ </w:t>
            </w:r>
            <w:proofErr w:type="spellStart"/>
            <w:r>
              <w:rPr>
                <w:rFonts w:ascii="Cambria" w:eastAsia="Cambria" w:hAnsi="Cambria" w:cs="Cambria"/>
              </w:rPr>
              <w:t>počet</w:t>
            </w:r>
            <w:proofErr w:type="spellEnd"/>
            <w:r>
              <w:rPr>
                <w:rFonts w:ascii="Cambria" w:eastAsia="Cambria" w:hAnsi="Cambria" w:cs="Cambria"/>
              </w:rPr>
              <w:t xml:space="preserve"> dětí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F5EBC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</w:t>
            </w:r>
          </w:p>
        </w:tc>
      </w:tr>
      <w:tr w:rsidR="004E47ED" w14:paraId="71633ACA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35A19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Počet rodin v Pecičce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432F2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</w:t>
            </w:r>
          </w:p>
        </w:tc>
      </w:tr>
      <w:tr w:rsidR="004E47ED" w14:paraId="12B0172A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33F2A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Počet příměstských táborů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AD166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</w:t>
            </w:r>
          </w:p>
        </w:tc>
      </w:tr>
      <w:tr w:rsidR="004E47ED" w14:paraId="55B1D6BD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756953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Počet účastníků táborů celkem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563812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108</w:t>
            </w:r>
          </w:p>
        </w:tc>
      </w:tr>
      <w:tr w:rsidR="004E47ED" w14:paraId="6CC47497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80673" w14:textId="77777777" w:rsidR="004E47ED" w:rsidRDefault="00000000">
            <w:pPr>
              <w:rPr>
                <w:rFonts w:ascii="Cambria" w:eastAsia="Cambria" w:hAnsi="Cambria" w:cs="Cambria"/>
              </w:rPr>
            </w:pPr>
            <w:proofErr w:type="spellStart"/>
            <w:r>
              <w:rPr>
                <w:rFonts w:ascii="Cambria" w:eastAsia="Cambria" w:hAnsi="Cambria" w:cs="Cambria"/>
              </w:rPr>
              <w:t>Počet</w:t>
            </w:r>
            <w:proofErr w:type="spellEnd"/>
            <w:r>
              <w:rPr>
                <w:rFonts w:ascii="Cambria" w:eastAsia="Cambria" w:hAnsi="Cambria" w:cs="Cambria"/>
              </w:rPr>
              <w:t xml:space="preserve"> průvodkyň celkem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6C31EF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6</w:t>
            </w:r>
          </w:p>
        </w:tc>
      </w:tr>
      <w:tr w:rsidR="004E47ED" w14:paraId="0568697B" w14:textId="77777777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9ABBB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Počet absolventů praxe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E0DE9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5</w:t>
            </w:r>
          </w:p>
        </w:tc>
      </w:tr>
    </w:tbl>
    <w:p w14:paraId="11A35240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41972E6D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Události v tomto školním roce:</w:t>
      </w:r>
    </w:p>
    <w:p w14:paraId="5FDCE8E2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Školní rok 2023/24 byl mimořádný tím, že v září do LK nastoupilo 7 dětí ve věku 2let. To se odrazilo v adaptačním procesu během 1.pololetí školního roku a také v množství akcí, které LK Pecka pořádal.</w:t>
      </w:r>
    </w:p>
    <w:p w14:paraId="38DF0569" w14:textId="77777777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V událostech chybí zápis do LK. Tento školní rok byl mimořádný, přijímali jsme děti pouze z Pecičky a sourozence stávajících dětí. Přijímací řízení tedy probíhalo individuálně, vždy s konkrétní rodinou.</w:t>
      </w:r>
    </w:p>
    <w:p w14:paraId="5EDF68C8" w14:textId="77777777" w:rsidR="004E47ED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 tomto školním roce absolvovalo praxi v LK 5 studentek středních a vyšších pedagogických škol. Praxe byly velice obohacující jak pro děti, tak pro průvodkyně i pro studentky. Zapojily se do chodu klubu, přinesly nové náměty a postřehy do práce s dětmi. Na konci praxe poskytly zpětnou vazbu v podobě hodnotícího dotazníku, který je pro koordinátorku i průvodkyně cennou zpětnou vazbou. </w:t>
      </w:r>
    </w:p>
    <w:p w14:paraId="3BC3A01E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</w:rPr>
      </w:pPr>
    </w:p>
    <w:p w14:paraId="5AE2621C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tbl>
      <w:tblPr>
        <w:tblStyle w:val="a1"/>
        <w:tblW w:w="67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  <w:gridCol w:w="4110"/>
      </w:tblGrid>
      <w:tr w:rsidR="004E47ED" w14:paraId="06ADA20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DAA364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20. 9. 2023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BAF74B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Slavnost sklizně</w:t>
            </w:r>
          </w:p>
        </w:tc>
      </w:tr>
      <w:tr w:rsidR="004E47ED" w14:paraId="31C0B40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EDA90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13. 10. 2023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39A3B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Účast na Sletu ALMŠ</w:t>
            </w:r>
          </w:p>
        </w:tc>
      </w:tr>
      <w:tr w:rsidR="004E47ED" w14:paraId="7A3DB346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86935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14. 10. 2023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8F437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Brigáda v zázemí</w:t>
            </w:r>
          </w:p>
        </w:tc>
      </w:tr>
      <w:tr w:rsidR="004E47ED" w14:paraId="22383F97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1387B5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26. 10. 2023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9E73A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Podzimní prázdniny</w:t>
            </w:r>
          </w:p>
        </w:tc>
      </w:tr>
      <w:tr w:rsidR="004E47ED" w14:paraId="61516E2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C3B13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23. 11. 2023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34316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Exkurze do MŠ Bratislava</w:t>
            </w:r>
          </w:p>
        </w:tc>
      </w:tr>
      <w:tr w:rsidR="004E47ED" w14:paraId="3F6CAC0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FB6267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4. 12. 2023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FABE8B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Kurz 1.pomoci</w:t>
            </w:r>
          </w:p>
        </w:tc>
      </w:tr>
      <w:tr w:rsidR="004E47ED" w14:paraId="3CFB2AC6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100745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9. 12. 2023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3B888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Adventní slavnost</w:t>
            </w:r>
          </w:p>
        </w:tc>
      </w:tr>
      <w:tr w:rsidR="004E47ED" w14:paraId="0AA53381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A4C0F4" w14:textId="77777777" w:rsidR="004E47ED" w:rsidRDefault="00000000">
            <w:pPr>
              <w:rPr>
                <w:rFonts w:ascii="Cambria" w:eastAsia="Cambria" w:hAnsi="Cambria" w:cs="Cambria"/>
                <w:color w:val="000000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highlight w:val="white"/>
              </w:rPr>
              <w:t>13. 12. 2023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B0E01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Adventní světýlka – zpívání na náměstí</w:t>
            </w:r>
          </w:p>
        </w:tc>
      </w:tr>
      <w:tr w:rsidR="004E47ED" w14:paraId="27B69DD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58824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highlight w:val="white"/>
              </w:rPr>
              <w:t>22. 12. 2023 - 2. 1.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34DAB2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Vánoční prázdniny</w:t>
            </w:r>
          </w:p>
        </w:tc>
      </w:tr>
      <w:tr w:rsidR="004E47ED" w14:paraId="651715E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1AC94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6. 1. 2024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66615" w14:textId="27177914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Dřevní brigáda</w:t>
            </w:r>
          </w:p>
        </w:tc>
      </w:tr>
      <w:tr w:rsidR="004E47ED" w14:paraId="00BDA5D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B157A7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13. 1. 2024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C75BD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Dřevní brigáda</w:t>
            </w:r>
          </w:p>
        </w:tc>
      </w:tr>
      <w:tr w:rsidR="004E47ED" w14:paraId="3985B5EA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0A65E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18. 1. 2024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B1586" w14:textId="325C5855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Přednáška Lukáše Picha v knihovně</w:t>
            </w:r>
          </w:p>
        </w:tc>
      </w:tr>
      <w:tr w:rsidR="004E47ED" w14:paraId="690FBD31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0B2BD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6. 2. 2024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5E99C" w14:textId="1581A68D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Masopust na ledě - bruslení</w:t>
            </w:r>
          </w:p>
        </w:tc>
      </w:tr>
      <w:tr w:rsidR="004E47ED" w14:paraId="408C744B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9F17F" w14:textId="77777777" w:rsidR="004E47ED" w:rsidRDefault="00000000">
            <w:pPr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16. 2. 2024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124FCF" w14:textId="65B6C289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Účast na Sletu ALMŠ</w:t>
            </w:r>
          </w:p>
        </w:tc>
      </w:tr>
      <w:tr w:rsidR="004E47ED" w14:paraId="23E9854D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562EA5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7. 3. 2024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486221" w14:textId="01748D8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Návštěva knihovny</w:t>
            </w:r>
          </w:p>
        </w:tc>
      </w:tr>
      <w:tr w:rsidR="004E47ED" w14:paraId="167FD7C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AB9172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 – 16. 2.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F79E46" w14:textId="6F69B9A4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Jarní prázdniny</w:t>
            </w:r>
          </w:p>
        </w:tc>
      </w:tr>
      <w:tr w:rsidR="004E47ED" w14:paraId="5DEFBDBA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8663F5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18. 3. 2024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B58658" w14:textId="4AE357F3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Slavnost jara</w:t>
            </w:r>
          </w:p>
        </w:tc>
      </w:tr>
      <w:tr w:rsidR="004E47ED" w14:paraId="2B9F4AAA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E67A7" w14:textId="2B040E1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4. 4. 2024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EB5EC3" w14:textId="1547C26A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</w:rPr>
              <w:t>Bazárek</w:t>
            </w:r>
            <w:proofErr w:type="spellEnd"/>
            <w:r>
              <w:rPr>
                <w:rFonts w:ascii="Cambria" w:eastAsia="Cambria" w:hAnsi="Cambria" w:cs="Cambria"/>
              </w:rPr>
              <w:t xml:space="preserve"> v Pecce</w:t>
            </w:r>
          </w:p>
        </w:tc>
      </w:tr>
      <w:tr w:rsidR="004E47ED" w14:paraId="0B8677AB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01DD9" w14:textId="2FDC0F8E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15. 4. 2024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85C940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Exkurze do LMŠ Ledňáček</w:t>
            </w:r>
          </w:p>
        </w:tc>
      </w:tr>
      <w:tr w:rsidR="004E47ED" w14:paraId="4A47164F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A97F50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13. 5. 2024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85EFA3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Mobilní planetárium</w:t>
            </w:r>
          </w:p>
        </w:tc>
      </w:tr>
      <w:tr w:rsidR="004E47ED" w14:paraId="528E03BC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2FA33A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30. 5. 2024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95A955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Výlet do Rapotic</w:t>
            </w:r>
          </w:p>
        </w:tc>
      </w:tr>
      <w:tr w:rsidR="004E47ED" w14:paraId="59286BE4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225AE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Květen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DC4AA4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Individuální přijímání dětí</w:t>
            </w:r>
          </w:p>
        </w:tc>
      </w:tr>
      <w:tr w:rsidR="004E47ED" w14:paraId="5EC0D7C8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FDC78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17.-18. 5.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9F536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Brigáda na terasu</w:t>
            </w:r>
          </w:p>
        </w:tc>
      </w:tr>
      <w:tr w:rsidR="004E47ED" w14:paraId="29ACD7B4" w14:textId="77777777">
        <w:trPr>
          <w:trHeight w:val="24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2F238" w14:textId="77777777" w:rsidR="004E47ED" w:rsidRDefault="00000000">
            <w:pPr>
              <w:rPr>
                <w:rFonts w:ascii="Cambria" w:eastAsia="Cambria" w:hAnsi="Cambria" w:cs="Cambria"/>
                <w:color w:val="2C363A"/>
                <w:highlight w:val="white"/>
              </w:rPr>
            </w:pPr>
            <w:r>
              <w:rPr>
                <w:rFonts w:ascii="Cambria" w:eastAsia="Cambria" w:hAnsi="Cambria" w:cs="Cambria"/>
                <w:color w:val="2C363A"/>
                <w:highlight w:val="white"/>
              </w:rPr>
              <w:t>15. 6. 2024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B30AAA" w14:textId="77777777" w:rsidR="004E47ED" w:rsidRDefault="00000000">
            <w:pPr>
              <w:rPr>
                <w:rFonts w:ascii="Cambria" w:eastAsia="Cambria" w:hAnsi="Cambria" w:cs="Cambria"/>
                <w:color w:val="2C363A"/>
                <w:highlight w:val="white"/>
              </w:rPr>
            </w:pPr>
            <w:r>
              <w:rPr>
                <w:rFonts w:ascii="Cambria" w:eastAsia="Cambria" w:hAnsi="Cambria" w:cs="Cambria"/>
                <w:color w:val="2C363A"/>
                <w:highlight w:val="white"/>
              </w:rPr>
              <w:t xml:space="preserve"> Brigáda svody a dokončení terasy</w:t>
            </w:r>
          </w:p>
        </w:tc>
      </w:tr>
      <w:tr w:rsidR="004E47ED" w14:paraId="3F0A06FB" w14:textId="77777777">
        <w:trPr>
          <w:trHeight w:val="24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DBD3DB" w14:textId="77777777" w:rsidR="004E47ED" w:rsidRDefault="00000000">
            <w:pPr>
              <w:rPr>
                <w:rFonts w:ascii="Cambria" w:eastAsia="Cambria" w:hAnsi="Cambria" w:cs="Cambria"/>
                <w:color w:val="2C363A"/>
                <w:highlight w:val="white"/>
              </w:rPr>
            </w:pPr>
            <w:r>
              <w:rPr>
                <w:rFonts w:ascii="Cambria" w:eastAsia="Cambria" w:hAnsi="Cambria" w:cs="Cambria"/>
                <w:color w:val="2C363A"/>
                <w:highlight w:val="white"/>
              </w:rPr>
              <w:t>19. 6. 2024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5B63A2" w14:textId="77777777" w:rsidR="004E47ED" w:rsidRDefault="00000000">
            <w:pPr>
              <w:rPr>
                <w:rFonts w:ascii="Cambria" w:eastAsia="Cambria" w:hAnsi="Cambria" w:cs="Cambria"/>
                <w:color w:val="2C363A"/>
                <w:highlight w:val="white"/>
              </w:rPr>
            </w:pPr>
            <w:r>
              <w:rPr>
                <w:rFonts w:ascii="Cambria" w:eastAsia="Cambria" w:hAnsi="Cambria" w:cs="Cambria"/>
                <w:color w:val="2C363A"/>
                <w:highlight w:val="white"/>
              </w:rPr>
              <w:t xml:space="preserve"> Závěrečná slavnost</w:t>
            </w:r>
          </w:p>
        </w:tc>
      </w:tr>
      <w:tr w:rsidR="004E47ED" w14:paraId="674B1CFD" w14:textId="77777777">
        <w:trPr>
          <w:trHeight w:val="24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AAFCF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21. 6. 2024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F7963A" w14:textId="77777777" w:rsidR="004E47ED" w:rsidRDefault="00000000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color w:val="2C363A"/>
                <w:highlight w:val="white"/>
              </w:rPr>
              <w:t xml:space="preserve"> Výlet do Katova</w:t>
            </w:r>
          </w:p>
        </w:tc>
      </w:tr>
    </w:tbl>
    <w:p w14:paraId="47A401A8" w14:textId="3ADC6986" w:rsidR="004E47ED" w:rsidRDefault="008107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noProof/>
          <w:color w:val="000000"/>
          <w:sz w:val="72"/>
          <w:szCs w:val="72"/>
        </w:rPr>
        <w:drawing>
          <wp:anchor distT="0" distB="0" distL="114300" distR="114300" simplePos="0" relativeHeight="251666432" behindDoc="0" locked="0" layoutInCell="1" hidden="0" allowOverlap="1" wp14:anchorId="7FED27D6" wp14:editId="472A23D5">
            <wp:simplePos x="0" y="0"/>
            <wp:positionH relativeFrom="margin">
              <wp:posOffset>-8255</wp:posOffset>
            </wp:positionH>
            <wp:positionV relativeFrom="margin">
              <wp:posOffset>3542323</wp:posOffset>
            </wp:positionV>
            <wp:extent cx="4349750" cy="2355850"/>
            <wp:effectExtent l="0" t="0" r="0" b="0"/>
            <wp:wrapSquare wrapText="bothSides" distT="0" distB="0" distL="114300" distR="114300"/>
            <wp:docPr id="2011221259" name="image9.jpg" descr="Obsah obrázku venku, oblečení, osoba, trá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Obsah obrázku venku, oblečení, osoba, tráva&#10;&#10;Popis byl vytvořen automaticky"/>
                    <pic:cNvPicPr preferRelativeResize="0"/>
                  </pic:nvPicPr>
                  <pic:blipFill>
                    <a:blip r:embed="rId16"/>
                    <a:srcRect t="15264" b="3607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35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6B82" w14:textId="330DFE2A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3189667E" w14:textId="642F886D" w:rsidR="004E47ED" w:rsidRDefault="004E47ED">
      <w:pPr>
        <w:rPr>
          <w:rFonts w:ascii="Cambria" w:eastAsia="Cambria" w:hAnsi="Cambria" w:cs="Cambria"/>
          <w:i/>
        </w:rPr>
      </w:pPr>
    </w:p>
    <w:p w14:paraId="7F2DCACF" w14:textId="52C27022" w:rsidR="004E47ED" w:rsidRDefault="004E47ED">
      <w:pPr>
        <w:rPr>
          <w:rFonts w:ascii="Cambria" w:eastAsia="Cambria" w:hAnsi="Cambria" w:cs="Cambria"/>
          <w:i/>
        </w:rPr>
      </w:pPr>
    </w:p>
    <w:p w14:paraId="1ACA5BA4" w14:textId="473D102C" w:rsidR="004E47ED" w:rsidRDefault="004E47ED">
      <w:pPr>
        <w:rPr>
          <w:rFonts w:ascii="Cambria" w:eastAsia="Cambria" w:hAnsi="Cambria" w:cs="Cambria"/>
          <w:i/>
        </w:rPr>
      </w:pPr>
    </w:p>
    <w:p w14:paraId="602A608B" w14:textId="07C713F1" w:rsidR="004E47ED" w:rsidRDefault="004E47ED">
      <w:pPr>
        <w:rPr>
          <w:rFonts w:ascii="Cambria" w:eastAsia="Cambria" w:hAnsi="Cambria" w:cs="Cambria"/>
          <w:i/>
        </w:rPr>
      </w:pPr>
    </w:p>
    <w:p w14:paraId="54C696A7" w14:textId="537C30AA" w:rsidR="004E47ED" w:rsidRDefault="004E47ED">
      <w:pPr>
        <w:rPr>
          <w:rFonts w:ascii="Cambria" w:eastAsia="Cambria" w:hAnsi="Cambria" w:cs="Cambria"/>
          <w:i/>
        </w:rPr>
      </w:pPr>
    </w:p>
    <w:p w14:paraId="618E5C8F" w14:textId="54B78AA0" w:rsidR="004E47ED" w:rsidRDefault="004E47ED">
      <w:pPr>
        <w:rPr>
          <w:rFonts w:ascii="Cambria" w:eastAsia="Cambria" w:hAnsi="Cambria" w:cs="Cambria"/>
          <w:i/>
        </w:rPr>
      </w:pPr>
    </w:p>
    <w:p w14:paraId="2D81B643" w14:textId="585556A7" w:rsidR="004E47ED" w:rsidRDefault="004E47ED">
      <w:pPr>
        <w:rPr>
          <w:rFonts w:ascii="Cambria" w:eastAsia="Cambria" w:hAnsi="Cambria" w:cs="Cambria"/>
          <w:i/>
        </w:rPr>
      </w:pPr>
    </w:p>
    <w:p w14:paraId="6439F9C9" w14:textId="470E2FCF" w:rsidR="004E47ED" w:rsidRDefault="00000000">
      <w:pPr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  <w:i/>
        </w:rPr>
        <w:t xml:space="preserve">Foto: Aktivita s padákem </w:t>
      </w:r>
    </w:p>
    <w:p w14:paraId="1F307EDF" w14:textId="49E0F280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227FE53D" w14:textId="21919399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1F8A1FCB" w14:textId="1EC757C3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10F25EEE" w14:textId="1F01373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8"/>
          <w:szCs w:val="28"/>
        </w:rPr>
      </w:pPr>
    </w:p>
    <w:p w14:paraId="3D307C12" w14:textId="1270916D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  <w:sz w:val="28"/>
          <w:szCs w:val="28"/>
        </w:rPr>
        <w:t>6. Lidé v LK Pecka</w:t>
      </w:r>
    </w:p>
    <w:p w14:paraId="08148D71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tbl>
      <w:tblPr>
        <w:tblStyle w:val="a2"/>
        <w:tblW w:w="67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3401"/>
      </w:tblGrid>
      <w:tr w:rsidR="004E47ED" w14:paraId="580D3FE4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2E5CB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Zuzana Dvořáková Baksová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66A00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 koordinátorka LK Pecka</w:t>
            </w:r>
          </w:p>
        </w:tc>
      </w:tr>
      <w:tr w:rsidR="004E47ED" w14:paraId="7634232A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8E905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Petra Kobzová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01A77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 průvodkyně, lektorka Pecičky</w:t>
            </w:r>
          </w:p>
        </w:tc>
      </w:tr>
      <w:tr w:rsidR="004E47ED" w14:paraId="553C765F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5FD97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Lucie Schönová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4E6319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 průvodkyně </w:t>
            </w:r>
          </w:p>
        </w:tc>
      </w:tr>
      <w:tr w:rsidR="004E47ED" w14:paraId="1BA99612" w14:textId="77777777">
        <w:trPr>
          <w:trHeight w:val="28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5EE83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Vendula Kotlářová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BBC75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 průvodkyně </w:t>
            </w:r>
          </w:p>
        </w:tc>
      </w:tr>
      <w:tr w:rsidR="004E47ED" w14:paraId="16A4E1A0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EEE18B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Radka Svobodová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F6365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 průvodkyně </w:t>
            </w:r>
          </w:p>
        </w:tc>
      </w:tr>
      <w:tr w:rsidR="004E47ED" w14:paraId="2A815CCC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078FD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Marta Dvořáčková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E4EC9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 průvodkyně</w:t>
            </w:r>
          </w:p>
        </w:tc>
      </w:tr>
      <w:tr w:rsidR="004E47ED" w14:paraId="6515EB9C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D1C78A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Jana Prušová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0D345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 průvodkyně</w:t>
            </w:r>
          </w:p>
        </w:tc>
      </w:tr>
      <w:tr w:rsidR="004E47ED" w14:paraId="7472EC3D" w14:textId="77777777">
        <w:trPr>
          <w:trHeight w:val="225"/>
        </w:trPr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CAF18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>Magdalena Víchová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D5E304" w14:textId="77777777" w:rsidR="004E47ED" w:rsidRDefault="00000000">
            <w:pPr>
              <w:rPr>
                <w:rFonts w:ascii="Cambria" w:eastAsia="Cambria" w:hAnsi="Cambria" w:cs="Cambria"/>
                <w:color w:val="2C363A"/>
              </w:rPr>
            </w:pPr>
            <w:r>
              <w:rPr>
                <w:rFonts w:ascii="Cambria" w:eastAsia="Cambria" w:hAnsi="Cambria" w:cs="Cambria"/>
                <w:color w:val="2C363A"/>
              </w:rPr>
              <w:t xml:space="preserve"> průvodkyně</w:t>
            </w:r>
          </w:p>
        </w:tc>
      </w:tr>
    </w:tbl>
    <w:p w14:paraId="77DDCD8D" w14:textId="77777777" w:rsidR="004E47ED" w:rsidRDefault="004E47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69B64745" w14:textId="77777777" w:rsidR="00810755" w:rsidRDefault="008107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46356861" w14:textId="77777777" w:rsidR="00810755" w:rsidRDefault="008107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F06567A" w14:textId="77777777" w:rsidR="00D431A0" w:rsidRDefault="00D431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7086B677" w14:textId="77777777" w:rsidR="00810755" w:rsidRDefault="008107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1323A1EC" w14:textId="10D9044D" w:rsidR="004E47E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Vzdělávání, která absolvoval tým lesního klubu v tomto školním roce:</w:t>
      </w:r>
    </w:p>
    <w:p w14:paraId="59078C69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2C363A"/>
        </w:rPr>
        <w:t>Kavárna pro vedoucí</w:t>
      </w:r>
    </w:p>
    <w:p w14:paraId="11A28265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Práce s hypersenzitivním dítětem</w:t>
      </w:r>
    </w:p>
    <w:p w14:paraId="227125E6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Sebepoškozování</w:t>
      </w:r>
    </w:p>
    <w:p w14:paraId="69C7ADC9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Setkání s odborníkem na speciální pedagogiku – PaedDr. Martínek</w:t>
      </w:r>
    </w:p>
    <w:p w14:paraId="2C62F1EE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Kurz 1. pomoci</w:t>
      </w:r>
    </w:p>
    <w:p w14:paraId="6AE7FF3D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Jak na výchovu s náročným dítětem</w:t>
      </w:r>
    </w:p>
    <w:p w14:paraId="6137C7CF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Techniky zklidnění</w:t>
      </w:r>
    </w:p>
    <w:p w14:paraId="33F94BC2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000000"/>
        </w:rPr>
        <w:t>Přednáška Autismus</w:t>
      </w:r>
    </w:p>
    <w:p w14:paraId="7DDC191B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222222"/>
        </w:rPr>
        <w:t>ŠVP</w:t>
      </w:r>
      <w:r>
        <w:rPr>
          <w:rFonts w:ascii="Cambria" w:eastAsia="Cambria" w:hAnsi="Cambria" w:cs="Cambria"/>
          <w:color w:val="222222"/>
          <w:highlight w:val="white"/>
        </w:rPr>
        <w:t> – zbytečná formalita nebo páteř vaší školky?</w:t>
      </w:r>
    </w:p>
    <w:p w14:paraId="7FBC1385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222222"/>
          <w:highlight w:val="white"/>
        </w:rPr>
        <w:t>Podpůrná skupina Certifikace</w:t>
      </w:r>
    </w:p>
    <w:p w14:paraId="6D45D91D" w14:textId="77777777" w:rsidR="004E47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222222"/>
          <w:highlight w:val="white"/>
        </w:rPr>
        <w:t>Podpůrná skupina Šablony pro neformální vzdělávání</w:t>
      </w:r>
    </w:p>
    <w:p w14:paraId="2BA71ADB" w14:textId="77777777" w:rsidR="004E47ED" w:rsidRDefault="004E47ED">
      <w:pPr>
        <w:spacing w:after="280"/>
        <w:rPr>
          <w:rFonts w:ascii="Cambria" w:eastAsia="Cambria" w:hAnsi="Cambria" w:cs="Cambria"/>
          <w:color w:val="2C363A"/>
        </w:rPr>
      </w:pPr>
    </w:p>
    <w:p w14:paraId="44BE1DFF" w14:textId="77777777" w:rsidR="004E47ED" w:rsidRDefault="00000000">
      <w:pPr>
        <w:rPr>
          <w:rFonts w:ascii="Cambria" w:eastAsia="Cambria" w:hAnsi="Cambria" w:cs="Cambria"/>
          <w:color w:val="2C363A"/>
        </w:rPr>
      </w:pPr>
      <w:r>
        <w:rPr>
          <w:rFonts w:ascii="Cambria" w:eastAsia="Cambria" w:hAnsi="Cambria" w:cs="Cambria"/>
          <w:color w:val="2C363A"/>
        </w:rPr>
        <w:t>Zpracovala: Zuzana Dvořáková Baksová 11. 11. 2024</w:t>
      </w:r>
    </w:p>
    <w:sectPr w:rsidR="004E47ED">
      <w:footerReference w:type="even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86B0B" w14:textId="77777777" w:rsidR="00FB1097" w:rsidRDefault="00FB1097">
      <w:r>
        <w:separator/>
      </w:r>
    </w:p>
  </w:endnote>
  <w:endnote w:type="continuationSeparator" w:id="0">
    <w:p w14:paraId="4FD37A69" w14:textId="77777777" w:rsidR="00FB1097" w:rsidRDefault="00FB1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67CC5" w14:textId="77777777" w:rsidR="004E4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CBD638A" w14:textId="77777777" w:rsidR="004E47ED" w:rsidRDefault="004E47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03B03" w14:textId="77777777" w:rsidR="004E4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0755">
      <w:rPr>
        <w:noProof/>
        <w:color w:val="000000"/>
      </w:rPr>
      <w:t>1</w:t>
    </w:r>
    <w:r>
      <w:rPr>
        <w:color w:val="000000"/>
      </w:rPr>
      <w:fldChar w:fldCharType="end"/>
    </w:r>
  </w:p>
  <w:p w14:paraId="0E34AF58" w14:textId="77777777" w:rsidR="004E47ED" w:rsidRDefault="004E47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B814" w14:textId="77777777" w:rsidR="00FB1097" w:rsidRDefault="00FB1097">
      <w:r>
        <w:separator/>
      </w:r>
    </w:p>
  </w:footnote>
  <w:footnote w:type="continuationSeparator" w:id="0">
    <w:p w14:paraId="65B4667C" w14:textId="77777777" w:rsidR="00FB1097" w:rsidRDefault="00FB1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6390E"/>
    <w:multiLevelType w:val="multilevel"/>
    <w:tmpl w:val="0D609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98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7ED"/>
    <w:rsid w:val="004E47ED"/>
    <w:rsid w:val="00810755"/>
    <w:rsid w:val="00D431A0"/>
    <w:rsid w:val="00FB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312803"/>
  <w15:docId w15:val="{8985884B-E322-2141-B1AF-47184573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6620B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nweb">
    <w:name w:val="Normal (Web)"/>
    <w:basedOn w:val="Normln"/>
    <w:uiPriority w:val="99"/>
    <w:semiHidden/>
    <w:unhideWhenUsed/>
    <w:rsid w:val="00715D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kladntext">
    <w:name w:val="Body Text"/>
    <w:basedOn w:val="Normln"/>
    <w:link w:val="ZkladntextChar"/>
    <w:rsid w:val="001D7809"/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í text Char"/>
    <w:basedOn w:val="Standardnpsmoodstavce"/>
    <w:link w:val="Zkladntext"/>
    <w:rsid w:val="001D7809"/>
    <w:rPr>
      <w:rFonts w:ascii="Times New Roman" w:eastAsia="Times New Roman" w:hAnsi="Times New Roman" w:cs="Times New Roman"/>
      <w:kern w:val="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620B0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620B0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6620B0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71473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14731"/>
  </w:style>
  <w:style w:type="character" w:styleId="slostrnky">
    <w:name w:val="page number"/>
    <w:basedOn w:val="Standardnpsmoodstavce"/>
    <w:uiPriority w:val="99"/>
    <w:semiHidden/>
    <w:unhideWhenUsed/>
    <w:rsid w:val="00714731"/>
  </w:style>
  <w:style w:type="character" w:customStyle="1" w:styleId="il">
    <w:name w:val="il"/>
    <w:basedOn w:val="Standardnpsmoodstavce"/>
    <w:rsid w:val="00E67D81"/>
  </w:style>
  <w:style w:type="character" w:customStyle="1" w:styleId="apple-converted-space">
    <w:name w:val="apple-converted-space"/>
    <w:basedOn w:val="Standardnpsmoodstavce"/>
    <w:rsid w:val="00E67D81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YMiTmyIr26zC9VKX0bwAgRUxOQ==">CgMxLjA4AHIhMV8zZEpLc1p0MmpUOXZCVDBsZ29DdWFkSUxnX252dC1V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1801</Words>
  <Characters>12398</Characters>
  <Application>Microsoft Office Word</Application>
  <DocSecurity>0</DocSecurity>
  <Lines>459</Lines>
  <Paragraphs>161</Paragraphs>
  <ScaleCrop>false</ScaleCrop>
  <Company/>
  <LinksUpToDate>false</LinksUpToDate>
  <CharactersWithSpaces>14038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Dvořáková Baksová</dc:creator>
  <cp:lastModifiedBy>Zuzana Dvořáková Baksová</cp:lastModifiedBy>
  <cp:revision>3</cp:revision>
  <cp:lastPrinted>2025-03-09T08:42:00Z</cp:lastPrinted>
  <dcterms:created xsi:type="dcterms:W3CDTF">2025-03-09T08:48:00Z</dcterms:created>
  <dcterms:modified xsi:type="dcterms:W3CDTF">2025-03-09T08:48:00Z</dcterms:modified>
</cp:coreProperties>
</file>